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622BC6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33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 w:rsidR="00FB56CA">
        <w:rPr>
          <w:rFonts w:ascii="Century" w:eastAsia="Calibri" w:hAnsi="Century"/>
          <w:sz w:val="28"/>
          <w:szCs w:val="28"/>
          <w:lang w:eastAsia="ru-RU"/>
        </w:rPr>
        <w:t>__</w:t>
      </w:r>
      <w:r w:rsidR="005F1E52">
        <w:rPr>
          <w:rFonts w:ascii="Century" w:eastAsia="Calibri" w:hAnsi="Century"/>
          <w:sz w:val="28"/>
          <w:szCs w:val="28"/>
          <w:lang w:eastAsia="ru-RU"/>
        </w:rPr>
        <w:t>___________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579D8"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2C6227" w:rsidRDefault="002C6227" w:rsidP="00622BC6">
      <w:pPr>
        <w:pStyle w:val="1"/>
        <w:spacing w:after="0" w:line="240" w:lineRule="auto"/>
        <w:ind w:left="0" w:right="413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2BC6" w:rsidRPr="002C6227" w:rsidRDefault="00622BC6" w:rsidP="00622BC6">
      <w:pPr>
        <w:pStyle w:val="1"/>
        <w:spacing w:after="0" w:line="240" w:lineRule="auto"/>
        <w:ind w:left="0" w:right="413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6227">
        <w:rPr>
          <w:rFonts w:ascii="Times New Roman" w:hAnsi="Times New Roman"/>
          <w:b/>
          <w:sz w:val="28"/>
          <w:szCs w:val="28"/>
        </w:rPr>
        <w:t xml:space="preserve">Про затвердження Програми </w:t>
      </w:r>
      <w:r w:rsidRPr="002C6227">
        <w:rPr>
          <w:rFonts w:ascii="Times New Roman" w:hAnsi="Times New Roman" w:cs="Times New Roman"/>
          <w:b/>
          <w:sz w:val="28"/>
          <w:szCs w:val="28"/>
          <w:lang w:val="uk-UA"/>
        </w:rPr>
        <w:t>фінансової підтримки КЗ ЛОР «Обласне бюро судово-медичної експертизи» на 2023 рік</w:t>
      </w:r>
    </w:p>
    <w:p w:rsidR="00622BC6" w:rsidRDefault="00622BC6" w:rsidP="00622BC6">
      <w:pPr>
        <w:shd w:val="clear" w:color="auto" w:fill="FFFFFF"/>
        <w:ind w:right="4139"/>
        <w:jc w:val="both"/>
        <w:rPr>
          <w:b/>
          <w:sz w:val="28"/>
          <w:szCs w:val="28"/>
        </w:rPr>
      </w:pPr>
    </w:p>
    <w:p w:rsidR="002C6227" w:rsidRDefault="002C6227" w:rsidP="00622BC6">
      <w:pPr>
        <w:shd w:val="clear" w:color="auto" w:fill="FFFFFF"/>
        <w:ind w:right="4139"/>
        <w:jc w:val="both"/>
        <w:rPr>
          <w:b/>
          <w:sz w:val="28"/>
          <w:szCs w:val="28"/>
        </w:rPr>
      </w:pPr>
    </w:p>
    <w:p w:rsidR="002C6227" w:rsidRPr="002C6227" w:rsidRDefault="002C6227" w:rsidP="00622BC6">
      <w:pPr>
        <w:shd w:val="clear" w:color="auto" w:fill="FFFFFF"/>
        <w:ind w:right="4139"/>
        <w:jc w:val="both"/>
        <w:rPr>
          <w:b/>
          <w:sz w:val="28"/>
          <w:szCs w:val="28"/>
        </w:rPr>
      </w:pPr>
    </w:p>
    <w:p w:rsidR="00622BC6" w:rsidRPr="00872243" w:rsidRDefault="00622BC6" w:rsidP="00622BC6">
      <w:pPr>
        <w:ind w:right="4139"/>
        <w:jc w:val="both"/>
        <w:rPr>
          <w:sz w:val="28"/>
          <w:szCs w:val="28"/>
        </w:rPr>
      </w:pPr>
    </w:p>
    <w:p w:rsidR="00F850C6" w:rsidRPr="00B278FD" w:rsidRDefault="00622BC6" w:rsidP="00622BC6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sz w:val="28"/>
          <w:szCs w:val="28"/>
        </w:rPr>
        <w:t>К</w:t>
      </w:r>
      <w:r w:rsidRPr="002F4DF6">
        <w:rPr>
          <w:sz w:val="28"/>
          <w:szCs w:val="28"/>
        </w:rPr>
        <w:t>еруючись статтею 26 Закону України «Про місцеве самоврядування в Україні»</w:t>
      </w:r>
      <w:r w:rsidR="002C6227">
        <w:rPr>
          <w:sz w:val="28"/>
          <w:szCs w:val="28"/>
        </w:rPr>
        <w:t xml:space="preserve"> </w:t>
      </w:r>
      <w:r w:rsidR="00F850C6" w:rsidRPr="009C4735">
        <w:rPr>
          <w:rFonts w:ascii="Century" w:hAnsi="Century"/>
          <w:sz w:val="28"/>
          <w:szCs w:val="28"/>
        </w:rPr>
        <w:t>та Бюджетного кодексу України, за погодженням депутатських комісій, міська рада</w:t>
      </w:r>
    </w:p>
    <w:p w:rsidR="002C6227" w:rsidRDefault="002C6227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2C6227" w:rsidRDefault="002C6227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2C6227" w:rsidRPr="002F4DF6">
        <w:rPr>
          <w:sz w:val="28"/>
          <w:szCs w:val="28"/>
        </w:rPr>
        <w:t xml:space="preserve">Затвердити </w:t>
      </w:r>
      <w:r w:rsidR="002C6227">
        <w:rPr>
          <w:sz w:val="28"/>
          <w:szCs w:val="28"/>
        </w:rPr>
        <w:t xml:space="preserve">Програму </w:t>
      </w:r>
      <w:r w:rsidR="002C6227" w:rsidRPr="00907954">
        <w:rPr>
          <w:sz w:val="28"/>
          <w:szCs w:val="28"/>
        </w:rPr>
        <w:t xml:space="preserve">фінансової підтримки </w:t>
      </w:r>
      <w:r w:rsidR="002C6227">
        <w:rPr>
          <w:sz w:val="28"/>
          <w:szCs w:val="28"/>
        </w:rPr>
        <w:t>КЗ ЛОР «Обласне бюро судово-медичної експертизи» на 2023 рік</w:t>
      </w:r>
      <w:r w:rsidR="002C6227" w:rsidRPr="002F4DF6">
        <w:rPr>
          <w:sz w:val="28"/>
          <w:szCs w:val="28"/>
        </w:rPr>
        <w:t xml:space="preserve"> (додається).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FA6221">
        <w:rPr>
          <w:rFonts w:ascii="Century" w:hAnsi="Century"/>
          <w:sz w:val="28"/>
          <w:szCs w:val="28"/>
        </w:rPr>
        <w:t>у</w:t>
      </w:r>
      <w:r w:rsidR="00C5003F" w:rsidRPr="009C4735">
        <w:rPr>
          <w:rFonts w:ascii="Century" w:hAnsi="Century"/>
          <w:sz w:val="28"/>
          <w:szCs w:val="28"/>
        </w:rPr>
        <w:t xml:space="preserve"> комісі</w:t>
      </w:r>
      <w:r w:rsidR="00FA6221">
        <w:rPr>
          <w:rFonts w:ascii="Century" w:hAnsi="Century"/>
          <w:sz w:val="28"/>
          <w:szCs w:val="28"/>
        </w:rPr>
        <w:t>ю</w:t>
      </w:r>
      <w:r w:rsidR="00C5003F" w:rsidRPr="009C4735">
        <w:rPr>
          <w:rFonts w:ascii="Century" w:hAnsi="Century"/>
          <w:sz w:val="28"/>
          <w:szCs w:val="28"/>
        </w:rPr>
        <w:t xml:space="preserve"> з питань бюджету, соціально-економічного розвитку, комунального майна і приватизації (І. Мєскало).</w:t>
      </w:r>
    </w:p>
    <w:p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2C6227" w:rsidRDefault="002C6227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:rsidR="002C6227" w:rsidRDefault="002C6227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:rsidR="002C6227" w:rsidRDefault="002C6227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:rsidR="002C6227" w:rsidRDefault="002C6227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:rsidR="00F850C6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bookmarkStart w:id="1" w:name="_GoBack"/>
      <w:bookmarkEnd w:id="1"/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2C6227" w:rsidRDefault="002C6227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:rsidR="002C6227" w:rsidRPr="00570840" w:rsidRDefault="002C6227" w:rsidP="00FA6221">
      <w:pPr>
        <w:ind w:left="6946"/>
        <w:jc w:val="both"/>
        <w:rPr>
          <w:sz w:val="28"/>
          <w:szCs w:val="28"/>
        </w:rPr>
      </w:pPr>
      <w:r w:rsidRPr="00570840">
        <w:rPr>
          <w:sz w:val="28"/>
          <w:szCs w:val="28"/>
        </w:rPr>
        <w:lastRenderedPageBreak/>
        <w:t>ЗАТВЕРДЖЕНО:</w:t>
      </w:r>
    </w:p>
    <w:p w:rsidR="002C6227" w:rsidRPr="00570840" w:rsidRDefault="002C6227" w:rsidP="00FA6221">
      <w:pPr>
        <w:ind w:left="6946"/>
        <w:jc w:val="both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Pr="00570840">
        <w:rPr>
          <w:sz w:val="28"/>
          <w:szCs w:val="28"/>
        </w:rPr>
        <w:t xml:space="preserve"> </w:t>
      </w:r>
      <w:r>
        <w:rPr>
          <w:sz w:val="28"/>
          <w:szCs w:val="28"/>
        </w:rPr>
        <w:t>33</w:t>
      </w:r>
      <w:r w:rsidRPr="0066135F">
        <w:rPr>
          <w:sz w:val="28"/>
          <w:szCs w:val="28"/>
        </w:rPr>
        <w:t xml:space="preserve"> </w:t>
      </w:r>
      <w:r w:rsidRPr="00570840">
        <w:rPr>
          <w:sz w:val="28"/>
          <w:szCs w:val="28"/>
        </w:rPr>
        <w:t>сесії</w:t>
      </w:r>
    </w:p>
    <w:p w:rsidR="002C6227" w:rsidRPr="00570840" w:rsidRDefault="002C6227" w:rsidP="00FA6221">
      <w:pPr>
        <w:ind w:left="6946"/>
        <w:jc w:val="both"/>
        <w:rPr>
          <w:sz w:val="28"/>
          <w:szCs w:val="28"/>
        </w:rPr>
      </w:pPr>
      <w:r w:rsidRPr="002C6227">
        <w:rPr>
          <w:sz w:val="28"/>
          <w:szCs w:val="28"/>
        </w:rPr>
        <w:t>Городоцької</w:t>
      </w:r>
      <w:r w:rsidRPr="00570840">
        <w:rPr>
          <w:sz w:val="28"/>
          <w:szCs w:val="28"/>
        </w:rPr>
        <w:t xml:space="preserve"> міської ради </w:t>
      </w:r>
    </w:p>
    <w:p w:rsidR="002C6227" w:rsidRPr="00570840" w:rsidRDefault="002C6227" w:rsidP="00FA6221">
      <w:pPr>
        <w:ind w:left="6946"/>
        <w:jc w:val="both"/>
        <w:rPr>
          <w:sz w:val="28"/>
          <w:szCs w:val="28"/>
        </w:rPr>
      </w:pPr>
      <w:r w:rsidRPr="00570840">
        <w:rPr>
          <w:sz w:val="28"/>
          <w:szCs w:val="28"/>
          <w:lang w:val="en-US"/>
        </w:rPr>
        <w:t>VIII</w:t>
      </w:r>
      <w:r w:rsidRPr="00570840">
        <w:rPr>
          <w:sz w:val="28"/>
          <w:szCs w:val="28"/>
        </w:rPr>
        <w:t xml:space="preserve"> скликання</w:t>
      </w:r>
    </w:p>
    <w:p w:rsidR="002C6227" w:rsidRPr="00570840" w:rsidRDefault="002C6227" w:rsidP="00FA6221">
      <w:pPr>
        <w:ind w:left="6946"/>
        <w:jc w:val="both"/>
        <w:rPr>
          <w:sz w:val="28"/>
          <w:szCs w:val="28"/>
        </w:rPr>
      </w:pPr>
      <w:r>
        <w:rPr>
          <w:sz w:val="28"/>
          <w:szCs w:val="28"/>
        </w:rPr>
        <w:t>20.07.2023</w:t>
      </w:r>
      <w:r w:rsidRPr="00570840">
        <w:rPr>
          <w:sz w:val="28"/>
          <w:szCs w:val="28"/>
        </w:rPr>
        <w:t xml:space="preserve"> №</w:t>
      </w:r>
      <w:r>
        <w:rPr>
          <w:sz w:val="28"/>
          <w:szCs w:val="28"/>
        </w:rPr>
        <w:t>23/33-</w:t>
      </w:r>
    </w:p>
    <w:p w:rsidR="002C6227" w:rsidRPr="00C272A0" w:rsidRDefault="002C6227" w:rsidP="00FA6221">
      <w:pPr>
        <w:shd w:val="clear" w:color="auto" w:fill="FFFFFF"/>
        <w:spacing w:line="360" w:lineRule="auto"/>
        <w:ind w:left="6946" w:firstLine="851"/>
        <w:jc w:val="center"/>
        <w:rPr>
          <w:b/>
          <w:bCs/>
          <w:color w:val="000000"/>
          <w:sz w:val="28"/>
          <w:szCs w:val="28"/>
        </w:rPr>
      </w:pPr>
    </w:p>
    <w:p w:rsidR="002C6227" w:rsidRDefault="002C6227" w:rsidP="002C6227">
      <w:pPr>
        <w:ind w:firstLine="5812"/>
        <w:jc w:val="both"/>
        <w:rPr>
          <w:b/>
          <w:sz w:val="28"/>
          <w:szCs w:val="28"/>
        </w:rPr>
      </w:pPr>
    </w:p>
    <w:p w:rsidR="002C6227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227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227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227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227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227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227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227" w:rsidRPr="00FA6221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FA6221">
        <w:rPr>
          <w:rFonts w:ascii="Times New Roman" w:hAnsi="Times New Roman" w:cs="Times New Roman"/>
          <w:sz w:val="36"/>
          <w:szCs w:val="36"/>
          <w:lang w:val="uk-UA"/>
        </w:rPr>
        <w:t xml:space="preserve">Програма </w:t>
      </w:r>
    </w:p>
    <w:p w:rsidR="002C6227" w:rsidRPr="00FA6221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FA6221">
        <w:rPr>
          <w:rFonts w:ascii="Times New Roman" w:hAnsi="Times New Roman" w:cs="Times New Roman"/>
          <w:sz w:val="36"/>
          <w:szCs w:val="36"/>
          <w:lang w:val="uk-UA"/>
        </w:rPr>
        <w:t xml:space="preserve">фінансової підтримки КЗ ЛОР </w:t>
      </w:r>
    </w:p>
    <w:p w:rsidR="002C6227" w:rsidRPr="00FA6221" w:rsidRDefault="002C6227" w:rsidP="002C6227">
      <w:pPr>
        <w:pStyle w:val="1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FA6221">
        <w:rPr>
          <w:rFonts w:ascii="Times New Roman" w:hAnsi="Times New Roman" w:cs="Times New Roman"/>
          <w:sz w:val="36"/>
          <w:szCs w:val="36"/>
          <w:lang w:val="uk-UA"/>
        </w:rPr>
        <w:t>«Обласне бюро судово-медичної експертизи»</w:t>
      </w:r>
    </w:p>
    <w:p w:rsidR="002C6227" w:rsidRPr="00FA6221" w:rsidRDefault="002C6227" w:rsidP="002C6227">
      <w:pPr>
        <w:pStyle w:val="1"/>
        <w:spacing w:line="360" w:lineRule="auto"/>
        <w:ind w:left="0" w:firstLine="708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2C6227" w:rsidRDefault="002C6227" w:rsidP="002C6227">
      <w:pPr>
        <w:tabs>
          <w:tab w:val="left" w:pos="2280"/>
        </w:tabs>
        <w:rPr>
          <w:sz w:val="28"/>
          <w:szCs w:val="28"/>
        </w:rPr>
      </w:pPr>
    </w:p>
    <w:p w:rsidR="002C6227" w:rsidRDefault="002C6227" w:rsidP="002C6227">
      <w:pPr>
        <w:tabs>
          <w:tab w:val="left" w:pos="2280"/>
        </w:tabs>
        <w:rPr>
          <w:sz w:val="28"/>
          <w:szCs w:val="28"/>
        </w:rPr>
      </w:pPr>
    </w:p>
    <w:p w:rsidR="002C6227" w:rsidRDefault="002C6227" w:rsidP="002C6227">
      <w:pPr>
        <w:tabs>
          <w:tab w:val="left" w:pos="2280"/>
        </w:tabs>
        <w:rPr>
          <w:sz w:val="28"/>
          <w:szCs w:val="28"/>
        </w:rPr>
      </w:pPr>
    </w:p>
    <w:p w:rsidR="002C6227" w:rsidRDefault="002C6227" w:rsidP="002C6227">
      <w:pPr>
        <w:tabs>
          <w:tab w:val="left" w:pos="2280"/>
        </w:tabs>
        <w:rPr>
          <w:sz w:val="28"/>
          <w:szCs w:val="28"/>
        </w:rPr>
      </w:pPr>
    </w:p>
    <w:p w:rsidR="002C6227" w:rsidRDefault="002C6227" w:rsidP="002C6227">
      <w:pPr>
        <w:tabs>
          <w:tab w:val="left" w:pos="2280"/>
        </w:tabs>
        <w:rPr>
          <w:sz w:val="28"/>
          <w:szCs w:val="28"/>
        </w:rPr>
      </w:pPr>
    </w:p>
    <w:p w:rsidR="002C6227" w:rsidRDefault="002C6227" w:rsidP="002C6227">
      <w:pPr>
        <w:tabs>
          <w:tab w:val="left" w:pos="2280"/>
        </w:tabs>
        <w:rPr>
          <w:sz w:val="28"/>
          <w:szCs w:val="28"/>
        </w:rPr>
      </w:pPr>
    </w:p>
    <w:p w:rsidR="002C6227" w:rsidRDefault="002C6227" w:rsidP="002C6227">
      <w:pPr>
        <w:shd w:val="clear" w:color="auto" w:fill="FFFFFF"/>
        <w:jc w:val="center"/>
        <w:rPr>
          <w:b/>
          <w:sz w:val="28"/>
          <w:szCs w:val="28"/>
        </w:rPr>
      </w:pPr>
    </w:p>
    <w:p w:rsidR="002C6227" w:rsidRDefault="002C6227" w:rsidP="002C6227">
      <w:pPr>
        <w:shd w:val="clear" w:color="auto" w:fill="FFFFFF"/>
        <w:jc w:val="center"/>
        <w:rPr>
          <w:b/>
          <w:sz w:val="28"/>
          <w:szCs w:val="28"/>
        </w:rPr>
      </w:pPr>
    </w:p>
    <w:p w:rsidR="002C6227" w:rsidRDefault="002C6227" w:rsidP="002C6227">
      <w:pPr>
        <w:shd w:val="clear" w:color="auto" w:fill="FFFFFF"/>
        <w:jc w:val="center"/>
        <w:rPr>
          <w:b/>
          <w:sz w:val="28"/>
          <w:szCs w:val="28"/>
        </w:rPr>
      </w:pPr>
    </w:p>
    <w:p w:rsidR="002C6227" w:rsidRDefault="002C6227" w:rsidP="002C6227">
      <w:pPr>
        <w:shd w:val="clear" w:color="auto" w:fill="FFFFFF"/>
        <w:jc w:val="center"/>
        <w:rPr>
          <w:b/>
          <w:sz w:val="28"/>
          <w:szCs w:val="28"/>
        </w:rPr>
      </w:pPr>
    </w:p>
    <w:p w:rsidR="002C6227" w:rsidRPr="00FA6221" w:rsidRDefault="002C6227" w:rsidP="002C6227">
      <w:pPr>
        <w:pStyle w:val="1"/>
        <w:pageBreakBefore/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22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 ПРОГРАМИ</w:t>
      </w: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Найменування 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DE508D">
        <w:rPr>
          <w:rFonts w:ascii="Times New Roman" w:hAnsi="Times New Roman"/>
          <w:sz w:val="28"/>
          <w:szCs w:val="28"/>
        </w:rPr>
        <w:t xml:space="preserve">Програма </w:t>
      </w:r>
      <w:r w:rsidRPr="00907954">
        <w:rPr>
          <w:rFonts w:ascii="Times New Roman" w:hAnsi="Times New Roman" w:cs="Times New Roman"/>
          <w:sz w:val="28"/>
          <w:szCs w:val="28"/>
          <w:lang w:val="uk-UA"/>
        </w:rPr>
        <w:t xml:space="preserve">фінансової підтримки </w:t>
      </w:r>
      <w:r>
        <w:rPr>
          <w:rFonts w:ascii="Times New Roman" w:hAnsi="Times New Roman" w:cs="Times New Roman"/>
          <w:sz w:val="28"/>
          <w:szCs w:val="28"/>
          <w:lang w:val="uk-UA"/>
        </w:rPr>
        <w:t>КЗ ЛОР «Обласне бюро судово-медичної експертизи» на 2023 рік</w:t>
      </w:r>
    </w:p>
    <w:p w:rsidR="00FA6221" w:rsidRPr="00DE508D" w:rsidRDefault="00FA6221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2C6227" w:rsidRPr="00DE508D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Ініціатор розроблення програми: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Львівська обласна військова адміністрація, Львівська обласна рада</w:t>
      </w: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Розробник Програми: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Городоцька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2C6227" w:rsidRPr="00DE508D" w:rsidRDefault="002C6227" w:rsidP="002C6227">
      <w:pPr>
        <w:pStyle w:val="1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Виконавець Програми: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КЗ ЛОР «Обласне бюро судово-медичної експертизи»</w:t>
      </w: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Учасник Програми: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Львівська обласна військова адміністрація, Львівська обласна рада,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Городоцька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КЗ ЛОР «Обласне бюро судово-медичної експертизи»</w:t>
      </w:r>
    </w:p>
    <w:p w:rsidR="002C6227" w:rsidRDefault="002C6227" w:rsidP="002C6227">
      <w:pPr>
        <w:pStyle w:val="1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Термін реалізації Програми: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Перелік бюджетів, які беруть участь у виконанні програми</w:t>
      </w: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Міський бюджет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Городоцької міської ради, обласний бюджет Львівської області</w:t>
      </w: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7. Загальний обсяг фінансових ресурсів, необхідних для реалізації програми, всього </w:t>
      </w:r>
      <w:r>
        <w:rPr>
          <w:rFonts w:ascii="Times New Roman" w:hAnsi="Times New Roman" w:cs="Times New Roman"/>
          <w:sz w:val="28"/>
          <w:szCs w:val="28"/>
          <w:lang w:val="uk-UA"/>
        </w:rPr>
        <w:t>43 000,00</w:t>
      </w:r>
      <w:r w:rsidRPr="00DE50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тис. </w:t>
      </w:r>
      <w:r w:rsidRPr="00DE508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</w:t>
      </w:r>
    </w:p>
    <w:p w:rsidR="00FA6221" w:rsidRDefault="00FA6221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7.1 міський бюджет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  <w:r w:rsidRPr="00DE50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 грн</w:t>
      </w: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2C6227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Default="00FA6221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Pr="00DE508D" w:rsidRDefault="00FA6221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2C6227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FA6221" w:rsidRDefault="002C6227" w:rsidP="002C6227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2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</w:p>
    <w:p w:rsidR="002C6227" w:rsidRPr="00FA6221" w:rsidRDefault="002C6227" w:rsidP="002C6227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221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Микола ЛУПІЙ</w:t>
      </w:r>
    </w:p>
    <w:p w:rsidR="002C6227" w:rsidRPr="00FA6221" w:rsidRDefault="002C6227" w:rsidP="002C6227">
      <w:pPr>
        <w:pStyle w:val="1"/>
        <w:spacing w:after="0" w:line="240" w:lineRule="auto"/>
        <w:ind w:left="0"/>
        <w:jc w:val="right"/>
        <w:rPr>
          <w:b/>
        </w:rPr>
        <w:sectPr w:rsidR="002C6227" w:rsidRPr="00FA6221" w:rsidSect="003511FE"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2C6227" w:rsidRPr="00DE508D" w:rsidRDefault="002C6227" w:rsidP="002C6227">
      <w:pPr>
        <w:pStyle w:val="1"/>
        <w:spacing w:after="0" w:line="240" w:lineRule="auto"/>
        <w:ind w:left="0"/>
        <w:jc w:val="right"/>
      </w:pPr>
      <w:r w:rsidRPr="00DE508D">
        <w:lastRenderedPageBreak/>
        <w:t xml:space="preserve"> </w:t>
      </w:r>
    </w:p>
    <w:p w:rsidR="002C6227" w:rsidRDefault="002C6227" w:rsidP="002C6227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ВСТУП</w:t>
      </w:r>
    </w:p>
    <w:p w:rsidR="00FA6221" w:rsidRPr="00DE508D" w:rsidRDefault="00FA6221" w:rsidP="002C6227">
      <w:pPr>
        <w:shd w:val="clear" w:color="auto" w:fill="FFFFFF"/>
        <w:jc w:val="center"/>
        <w:rPr>
          <w:sz w:val="28"/>
          <w:szCs w:val="28"/>
        </w:rPr>
      </w:pPr>
    </w:p>
    <w:p w:rsidR="002C6227" w:rsidRPr="00DE508D" w:rsidRDefault="002C6227" w:rsidP="002C6227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Впродовж останніх періодів минулого та поточного років у Львівській області збільшилися обсяги проведення досліджень померлих, які поступають для проведення судово-медичних експертиз, в тому числі і з числа військовослужбовців Збройних сил України із зони бойових дій, котрі загинули внаслідок агресії російської федерації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227" w:rsidRDefault="002C6227" w:rsidP="002C6227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проведення ДНК аналізів по ідентифікації тіл померлих і загиблих згідно кримінальних досліджень в КЗ ЛОР «Обласне бюро судово-медичної експертизи» відкрито відділ судово-медичних молекулярно-генетичних експертиз. З метою підвищення ефективності діяльності КЗ ЛОР «Обласне бюро судово-медичної експертизи», збільшення його виробничих площ з розміщенням на них ДНК-лабораторії відділу судово-медичних молекулярно-генетичних експертиз, слід провести реконструкцію будинку судово-медичної експертизи, що є вкрай необхідно для своєчасного проведення на високому науковому та професійному рівні молекулярно-генетичних експертиз та досліджень по ідентифікації біологічних слідів на речових доказах, ідентифікації невстановлених осіб, ідентифікації тіл військовослужбовців, які загинули в зоні бойових дій внаслідок збройної агресії російської федерації на територію України, спірного батьківства, материнства, біологічного походження дітей з використанням сучасних методик.</w:t>
      </w:r>
    </w:p>
    <w:p w:rsidR="002C6227" w:rsidRPr="00DE508D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FA6221">
      <w:pPr>
        <w:numPr>
          <w:ilvl w:val="0"/>
          <w:numId w:val="5"/>
        </w:numPr>
        <w:suppressAutoHyphens/>
        <w:jc w:val="center"/>
        <w:rPr>
          <w:bCs/>
          <w:sz w:val="28"/>
          <w:szCs w:val="28"/>
        </w:rPr>
      </w:pPr>
      <w:r w:rsidRPr="00DE508D">
        <w:rPr>
          <w:bCs/>
          <w:sz w:val="28"/>
          <w:szCs w:val="28"/>
        </w:rPr>
        <w:t>Мета програми</w:t>
      </w:r>
    </w:p>
    <w:p w:rsidR="002C6227" w:rsidRPr="00DE508D" w:rsidRDefault="002C6227" w:rsidP="00690723">
      <w:pPr>
        <w:pStyle w:val="HTML1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Залучення коштів міського бюджету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реконструкції будинку КЗ ЛОР «Обласне бюро судово-медичної експертизи» з добудовою за адресою: вул. Пекарська, 61, м. Львів</w:t>
      </w:r>
      <w:r w:rsidRPr="00DE508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C6227" w:rsidRPr="00DE508D" w:rsidRDefault="002C6227" w:rsidP="00690723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2C6227" w:rsidRPr="00DE508D" w:rsidRDefault="002C6227" w:rsidP="00FA6221">
      <w:pPr>
        <w:pStyle w:val="1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508D">
        <w:rPr>
          <w:rFonts w:ascii="Times New Roman" w:hAnsi="Times New Roman" w:cs="Times New Roman"/>
          <w:sz w:val="28"/>
          <w:szCs w:val="28"/>
        </w:rPr>
        <w:t xml:space="preserve">2. </w:t>
      </w:r>
      <w:r w:rsidRPr="00DE508D">
        <w:rPr>
          <w:rFonts w:ascii="Times New Roman" w:hAnsi="Times New Roman" w:cs="Times New Roman"/>
          <w:bCs/>
          <w:sz w:val="28"/>
          <w:szCs w:val="28"/>
        </w:rPr>
        <w:t>Завдання</w:t>
      </w:r>
      <w:r w:rsidRPr="00DE508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E508D">
        <w:rPr>
          <w:rFonts w:ascii="Times New Roman" w:hAnsi="Times New Roman" w:cs="Times New Roman"/>
          <w:bCs/>
          <w:sz w:val="28"/>
          <w:szCs w:val="28"/>
        </w:rPr>
        <w:t>програми:</w:t>
      </w:r>
      <w:bookmarkStart w:id="2" w:name="39"/>
      <w:bookmarkEnd w:id="2"/>
    </w:p>
    <w:p w:rsidR="002C6227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необхідним фінансовим ресурсом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реконструкції будинку КЗ ЛОР «Обласне бюро судово-медичної експертизи» з добудовою за адресою: вул. Пекарська, 61, м. Львів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227" w:rsidRPr="00DE508D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FA6221">
      <w:pPr>
        <w:pStyle w:val="1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Виконавці Програми</w:t>
      </w:r>
    </w:p>
    <w:p w:rsidR="002C6227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КЗ ЛОР «Обласне бюро судово-медичної експертизи»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227" w:rsidRPr="00DE508D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Головним розпорядником бюджетних коштів в частині міжбюджетних трансфертів – Городоцька міська рада.</w:t>
      </w:r>
    </w:p>
    <w:p w:rsidR="002C6227" w:rsidRPr="00DE508D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FA6221">
      <w:pPr>
        <w:pStyle w:val="1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Обсяги та джерела фінансування Програми</w:t>
      </w:r>
    </w:p>
    <w:p w:rsidR="002C6227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08D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передбачається за рахунок коштів міського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бюджетних асигнувань на зазначені в Програмі завдання</w:t>
      </w:r>
      <w:r w:rsidRPr="00DE50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227" w:rsidRPr="00DE508D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690723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DE508D" w:rsidRDefault="002C6227" w:rsidP="00FA6221">
      <w:pPr>
        <w:pStyle w:val="10"/>
        <w:numPr>
          <w:ilvl w:val="0"/>
          <w:numId w:val="7"/>
        </w:numPr>
        <w:spacing w:before="0" w:after="0"/>
        <w:ind w:firstLine="567"/>
        <w:rPr>
          <w:bCs/>
          <w:sz w:val="28"/>
          <w:szCs w:val="28"/>
        </w:rPr>
      </w:pPr>
      <w:bookmarkStart w:id="3" w:name="37"/>
      <w:bookmarkEnd w:id="3"/>
      <w:r w:rsidRPr="00DE508D">
        <w:rPr>
          <w:bCs/>
          <w:sz w:val="28"/>
          <w:szCs w:val="28"/>
        </w:rPr>
        <w:t>Очікувані  результати від реалізації програми</w:t>
      </w:r>
    </w:p>
    <w:p w:rsidR="002C6227" w:rsidRPr="00DE508D" w:rsidRDefault="002C6227" w:rsidP="00690723">
      <w:pPr>
        <w:pStyle w:val="11"/>
        <w:ind w:firstLine="567"/>
        <w:jc w:val="both"/>
        <w:rPr>
          <w:sz w:val="28"/>
          <w:szCs w:val="28"/>
        </w:rPr>
      </w:pPr>
      <w:bookmarkStart w:id="4" w:name="45"/>
      <w:bookmarkEnd w:id="4"/>
      <w:r>
        <w:rPr>
          <w:rFonts w:ascii="Times New Roman" w:hAnsi="Times New Roman" w:cs="Times New Roman"/>
          <w:sz w:val="28"/>
          <w:szCs w:val="28"/>
        </w:rPr>
        <w:t>Підвищення ефективності діяльності КЗ ЛОР «Обласне бюро судово-медичної експертизи», збільшення його виробничих площ з розміщенням на них ДНК-лабораторії відділу судово-медичних молекулярно-генетичних експертиз</w:t>
      </w:r>
      <w:r w:rsidRPr="00DE508D">
        <w:rPr>
          <w:rFonts w:ascii="Times New Roman" w:hAnsi="Times New Roman" w:cs="Times New Roman"/>
          <w:sz w:val="28"/>
          <w:szCs w:val="28"/>
        </w:rPr>
        <w:t>.</w:t>
      </w:r>
    </w:p>
    <w:p w:rsidR="002C6227" w:rsidRPr="00DE508D" w:rsidRDefault="002C6227" w:rsidP="00690723">
      <w:pPr>
        <w:jc w:val="both"/>
        <w:rPr>
          <w:sz w:val="28"/>
          <w:szCs w:val="28"/>
        </w:rPr>
      </w:pPr>
    </w:p>
    <w:p w:rsidR="002C6227" w:rsidRPr="00DE508D" w:rsidRDefault="002C6227" w:rsidP="00690723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DE508D">
        <w:rPr>
          <w:sz w:val="28"/>
          <w:szCs w:val="28"/>
        </w:rPr>
        <w:t>Координація та контроль за ходом виконання Програми</w:t>
      </w:r>
    </w:p>
    <w:p w:rsidR="002C6227" w:rsidRPr="00DE508D" w:rsidRDefault="002C6227" w:rsidP="00690723">
      <w:pPr>
        <w:ind w:firstLine="567"/>
        <w:jc w:val="both"/>
        <w:rPr>
          <w:sz w:val="28"/>
          <w:szCs w:val="28"/>
        </w:rPr>
      </w:pPr>
      <w:r w:rsidRPr="00DE508D">
        <w:rPr>
          <w:sz w:val="28"/>
          <w:szCs w:val="28"/>
        </w:rPr>
        <w:t xml:space="preserve">Організація виконання та координація діяльності щодо реалізації Програми здійснюється відповідним виконавцем Програми - </w:t>
      </w:r>
      <w:r>
        <w:rPr>
          <w:sz w:val="28"/>
          <w:szCs w:val="28"/>
          <w:shd w:val="clear" w:color="auto" w:fill="FFFFFF"/>
        </w:rPr>
        <w:t>КЗ ЛОР «Обласне бюро судово-медичної експертизи»</w:t>
      </w:r>
      <w:r w:rsidRPr="00DE508D">
        <w:rPr>
          <w:sz w:val="28"/>
          <w:szCs w:val="28"/>
        </w:rPr>
        <w:t>.</w:t>
      </w:r>
    </w:p>
    <w:p w:rsidR="002C6227" w:rsidRPr="00DE508D" w:rsidRDefault="002C6227" w:rsidP="00690723">
      <w:pPr>
        <w:ind w:firstLine="567"/>
        <w:jc w:val="both"/>
        <w:rPr>
          <w:sz w:val="28"/>
          <w:szCs w:val="28"/>
        </w:rPr>
      </w:pPr>
      <w:r w:rsidRPr="00DE508D">
        <w:rPr>
          <w:sz w:val="28"/>
          <w:szCs w:val="28"/>
        </w:rPr>
        <w:t xml:space="preserve">Контроль за виконання Програми та ефективність використання коштів здійснюється </w:t>
      </w:r>
      <w:r w:rsidR="00FA6221">
        <w:rPr>
          <w:sz w:val="28"/>
          <w:szCs w:val="28"/>
        </w:rPr>
        <w:t>Городоцькою</w:t>
      </w:r>
      <w:r w:rsidRPr="00DE508D">
        <w:rPr>
          <w:sz w:val="28"/>
          <w:szCs w:val="28"/>
        </w:rPr>
        <w:t xml:space="preserve"> міською радою та</w:t>
      </w:r>
      <w:r>
        <w:rPr>
          <w:sz w:val="28"/>
          <w:szCs w:val="28"/>
        </w:rPr>
        <w:t xml:space="preserve"> її</w:t>
      </w:r>
      <w:r w:rsidRPr="00DE508D">
        <w:t xml:space="preserve"> </w:t>
      </w:r>
      <w:r w:rsidRPr="00DE508D">
        <w:rPr>
          <w:sz w:val="28"/>
          <w:szCs w:val="28"/>
        </w:rPr>
        <w:t>постійн</w:t>
      </w:r>
      <w:r>
        <w:rPr>
          <w:sz w:val="28"/>
          <w:szCs w:val="28"/>
        </w:rPr>
        <w:t>ими</w:t>
      </w:r>
      <w:r w:rsidRPr="00DE508D">
        <w:rPr>
          <w:sz w:val="28"/>
          <w:szCs w:val="28"/>
        </w:rPr>
        <w:t xml:space="preserve"> депутатськ</w:t>
      </w:r>
      <w:r>
        <w:rPr>
          <w:sz w:val="28"/>
          <w:szCs w:val="28"/>
        </w:rPr>
        <w:t>ими</w:t>
      </w:r>
      <w:r w:rsidRPr="00DE508D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ями</w:t>
      </w:r>
      <w:r w:rsidRPr="00DE508D">
        <w:rPr>
          <w:sz w:val="28"/>
          <w:szCs w:val="28"/>
        </w:rPr>
        <w:t>.</w:t>
      </w:r>
    </w:p>
    <w:p w:rsidR="002C6227" w:rsidRDefault="002C6227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Default="00FA6221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Default="00FA6221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Default="00FA6221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Default="00FA6221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Default="00FA6221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Default="00FA6221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221" w:rsidRPr="00FA6221" w:rsidRDefault="00FA6221" w:rsidP="00FA6221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6221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                                               Микола ЛУПІЙ</w:t>
      </w:r>
    </w:p>
    <w:p w:rsidR="002C6227" w:rsidRDefault="002C6227" w:rsidP="00690723">
      <w:pPr>
        <w:pStyle w:val="1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227" w:rsidRPr="009C4735" w:rsidRDefault="002C6227" w:rsidP="00690723">
      <w:pPr>
        <w:tabs>
          <w:tab w:val="left" w:pos="540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</w:p>
    <w:p w:rsidR="008A25A6" w:rsidRPr="009C4735" w:rsidRDefault="008A25A6" w:rsidP="00690723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rFonts w:ascii="Century" w:hAnsi="Century"/>
        </w:rPr>
      </w:pPr>
    </w:p>
    <w:sectPr w:rsidR="008A25A6" w:rsidRPr="009C4735" w:rsidSect="009C4735">
      <w:headerReference w:type="default" r:id="rId9"/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365" w:rsidRDefault="002F4365" w:rsidP="00622BC6">
      <w:r>
        <w:separator/>
      </w:r>
    </w:p>
  </w:endnote>
  <w:endnote w:type="continuationSeparator" w:id="1">
    <w:p w:rsidR="002F4365" w:rsidRDefault="002F4365" w:rsidP="00622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365" w:rsidRDefault="002F4365" w:rsidP="00622BC6">
      <w:r>
        <w:separator/>
      </w:r>
    </w:p>
  </w:footnote>
  <w:footnote w:type="continuationSeparator" w:id="1">
    <w:p w:rsidR="002F4365" w:rsidRDefault="002F4365" w:rsidP="00622B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C6" w:rsidRDefault="00622BC6" w:rsidP="00622BC6">
    <w:pPr>
      <w:pStyle w:val="a5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511869"/>
    <w:multiLevelType w:val="hybridMultilevel"/>
    <w:tmpl w:val="69986C84"/>
    <w:lvl w:ilvl="0" w:tplc="ADF6381E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5A4E29D0"/>
    <w:multiLevelType w:val="hybridMultilevel"/>
    <w:tmpl w:val="7CEA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E3BCD"/>
    <w:multiLevelType w:val="hybridMultilevel"/>
    <w:tmpl w:val="3F841048"/>
    <w:lvl w:ilvl="0" w:tplc="E6060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5A6"/>
    <w:rsid w:val="000042A6"/>
    <w:rsid w:val="00074915"/>
    <w:rsid w:val="0009565B"/>
    <w:rsid w:val="001716CF"/>
    <w:rsid w:val="00191B5D"/>
    <w:rsid w:val="001E63C8"/>
    <w:rsid w:val="00294C79"/>
    <w:rsid w:val="002C6227"/>
    <w:rsid w:val="002F4365"/>
    <w:rsid w:val="00311EC6"/>
    <w:rsid w:val="00313402"/>
    <w:rsid w:val="00380705"/>
    <w:rsid w:val="003E22E5"/>
    <w:rsid w:val="003E28A5"/>
    <w:rsid w:val="00466648"/>
    <w:rsid w:val="004B221C"/>
    <w:rsid w:val="004C0063"/>
    <w:rsid w:val="004D525A"/>
    <w:rsid w:val="005437DA"/>
    <w:rsid w:val="00545497"/>
    <w:rsid w:val="00561E49"/>
    <w:rsid w:val="00583EFC"/>
    <w:rsid w:val="005F1E52"/>
    <w:rsid w:val="00610C45"/>
    <w:rsid w:val="00622BC6"/>
    <w:rsid w:val="0063219B"/>
    <w:rsid w:val="00690723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E0CDE"/>
    <w:rsid w:val="008F13AE"/>
    <w:rsid w:val="008F238C"/>
    <w:rsid w:val="009013DC"/>
    <w:rsid w:val="009B24B0"/>
    <w:rsid w:val="009C4735"/>
    <w:rsid w:val="00A207AB"/>
    <w:rsid w:val="00A4146C"/>
    <w:rsid w:val="00A74F7F"/>
    <w:rsid w:val="00B278FD"/>
    <w:rsid w:val="00BA21E3"/>
    <w:rsid w:val="00C12FB2"/>
    <w:rsid w:val="00C5003F"/>
    <w:rsid w:val="00C6750C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A6221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22BC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22BC6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622BC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2BC6"/>
    <w:rPr>
      <w:sz w:val="24"/>
      <w:szCs w:val="24"/>
    </w:rPr>
  </w:style>
  <w:style w:type="paragraph" w:customStyle="1" w:styleId="1">
    <w:name w:val="Абзац списка1"/>
    <w:basedOn w:val="a"/>
    <w:rsid w:val="00622BC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10">
    <w:name w:val="Обычный (веб)1"/>
    <w:basedOn w:val="a"/>
    <w:rsid w:val="002C6227"/>
    <w:pPr>
      <w:suppressAutoHyphens/>
      <w:spacing w:before="280" w:after="280"/>
    </w:pPr>
    <w:rPr>
      <w:lang w:eastAsia="zh-CN"/>
    </w:rPr>
  </w:style>
  <w:style w:type="paragraph" w:customStyle="1" w:styleId="11">
    <w:name w:val="Без интервала1"/>
    <w:rsid w:val="002C622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2C6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E148-D237-4C7D-A4D2-C4B7D716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2961</Words>
  <Characters>1689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2</cp:revision>
  <cp:lastPrinted>2023-06-09T08:17:00Z</cp:lastPrinted>
  <dcterms:created xsi:type="dcterms:W3CDTF">2023-07-10T13:28:00Z</dcterms:created>
  <dcterms:modified xsi:type="dcterms:W3CDTF">2023-07-10T13:28:00Z</dcterms:modified>
</cp:coreProperties>
</file>